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49C6" w14:textId="08DC361D" w:rsidR="000A7C91" w:rsidRPr="009B1CDC" w:rsidRDefault="000A7C91" w:rsidP="0066576E">
      <w:pPr>
        <w:shd w:val="clear" w:color="auto" w:fill="FFFFFF"/>
        <w:spacing w:after="0"/>
        <w:jc w:val="center"/>
        <w:textAlignment w:val="top"/>
        <w:rPr>
          <w:rFonts w:ascii="Times New Roman" w:hAnsi="Times New Roman"/>
          <w:b/>
          <w:noProof/>
          <w:color w:val="000000"/>
          <w:sz w:val="24"/>
          <w:lang w:val="en-GB"/>
        </w:rPr>
      </w:pPr>
      <w:r w:rsidRPr="009B1CDC">
        <w:rPr>
          <w:rStyle w:val="hps"/>
          <w:rFonts w:ascii="Times New Roman" w:hAnsi="Times New Roman"/>
          <w:b/>
          <w:noProof/>
          <w:color w:val="000000"/>
          <w:sz w:val="24"/>
          <w:lang w:val="en-GB"/>
        </w:rPr>
        <w:t>The Research</w:t>
      </w:r>
      <w:r w:rsidRPr="009B1CDC">
        <w:rPr>
          <w:rFonts w:ascii="Times New Roman" w:hAnsi="Times New Roman"/>
          <w:b/>
          <w:noProof/>
          <w:color w:val="000000"/>
          <w:sz w:val="24"/>
          <w:lang w:val="en-GB"/>
        </w:rPr>
        <w:t xml:space="preserve"> </w:t>
      </w:r>
      <w:r w:rsidRPr="009B1CDC">
        <w:rPr>
          <w:rStyle w:val="hps"/>
          <w:rFonts w:ascii="Times New Roman" w:hAnsi="Times New Roman"/>
          <w:b/>
          <w:noProof/>
          <w:color w:val="000000"/>
          <w:sz w:val="24"/>
          <w:lang w:val="en-GB"/>
        </w:rPr>
        <w:t>Centre</w:t>
      </w:r>
      <w:r w:rsidRPr="009B1CDC">
        <w:rPr>
          <w:rFonts w:ascii="Times New Roman" w:hAnsi="Times New Roman"/>
          <w:b/>
          <w:noProof/>
          <w:color w:val="000000"/>
          <w:sz w:val="24"/>
          <w:lang w:val="en-GB"/>
        </w:rPr>
        <w:t xml:space="preserve"> of the</w:t>
      </w:r>
      <w:r w:rsidRPr="009B1CDC">
        <w:rPr>
          <w:rStyle w:val="hps"/>
          <w:rFonts w:ascii="Times New Roman" w:hAnsi="Times New Roman"/>
          <w:b/>
          <w:noProof/>
          <w:color w:val="000000"/>
          <w:sz w:val="24"/>
          <w:lang w:val="en-GB"/>
        </w:rPr>
        <w:t xml:space="preserve"> School of Economics and Business</w:t>
      </w:r>
      <w:r w:rsidR="00853AD1" w:rsidRPr="009B1CDC">
        <w:rPr>
          <w:rStyle w:val="hps"/>
          <w:rFonts w:ascii="Times New Roman" w:hAnsi="Times New Roman"/>
          <w:b/>
          <w:noProof/>
          <w:color w:val="000000"/>
          <w:sz w:val="24"/>
          <w:lang w:val="en-GB"/>
        </w:rPr>
        <w:t xml:space="preserve"> in coordination with </w:t>
      </w:r>
      <w:r w:rsidR="00E30571" w:rsidRPr="009B1CDC">
        <w:rPr>
          <w:rStyle w:val="hps"/>
          <w:rFonts w:ascii="Times New Roman" w:hAnsi="Times New Roman"/>
          <w:b/>
          <w:noProof/>
          <w:color w:val="000000"/>
          <w:sz w:val="24"/>
          <w:lang w:val="en-GB"/>
        </w:rPr>
        <w:t xml:space="preserve">the </w:t>
      </w:r>
      <w:r w:rsidR="00853AD1" w:rsidRPr="009B1CDC">
        <w:rPr>
          <w:rStyle w:val="hps"/>
          <w:rFonts w:ascii="Times New Roman" w:hAnsi="Times New Roman"/>
          <w:b/>
          <w:noProof/>
          <w:color w:val="000000"/>
          <w:sz w:val="24"/>
          <w:lang w:val="en-GB"/>
        </w:rPr>
        <w:t>Bank of Slovenia</w:t>
      </w:r>
    </w:p>
    <w:p w14:paraId="03F920BA" w14:textId="77777777" w:rsidR="000A7C91" w:rsidRPr="009B1CDC" w:rsidRDefault="000A7C91" w:rsidP="000A7C91">
      <w:pPr>
        <w:shd w:val="clear" w:color="auto" w:fill="FFFFFF"/>
        <w:spacing w:after="0"/>
        <w:jc w:val="center"/>
        <w:textAlignment w:val="top"/>
        <w:rPr>
          <w:rFonts w:ascii="Times New Roman" w:hAnsi="Times New Roman"/>
          <w:noProof/>
          <w:color w:val="000000"/>
          <w:sz w:val="24"/>
          <w:lang w:val="en-GB"/>
        </w:rPr>
      </w:pPr>
      <w:r w:rsidRPr="009B1CDC">
        <w:rPr>
          <w:rStyle w:val="hps"/>
          <w:rFonts w:ascii="Times New Roman" w:hAnsi="Times New Roman"/>
          <w:noProof/>
          <w:color w:val="000000"/>
          <w:sz w:val="24"/>
          <w:lang w:val="en-GB"/>
        </w:rPr>
        <w:t>cordially invites you to a</w:t>
      </w:r>
      <w:r w:rsidRPr="009B1CDC">
        <w:rPr>
          <w:rFonts w:ascii="Times New Roman" w:hAnsi="Times New Roman"/>
          <w:noProof/>
          <w:color w:val="000000"/>
          <w:sz w:val="24"/>
          <w:lang w:val="en-GB"/>
        </w:rPr>
        <w:t xml:space="preserve"> </w:t>
      </w:r>
      <w:r w:rsidRPr="009B1CDC">
        <w:rPr>
          <w:rStyle w:val="hps"/>
          <w:rFonts w:ascii="Times New Roman" w:hAnsi="Times New Roman"/>
          <w:noProof/>
          <w:color w:val="000000"/>
          <w:sz w:val="24"/>
          <w:lang w:val="en-GB"/>
        </w:rPr>
        <w:t>research</w:t>
      </w:r>
      <w:r w:rsidRPr="009B1CDC">
        <w:rPr>
          <w:rFonts w:ascii="Times New Roman" w:hAnsi="Times New Roman"/>
          <w:noProof/>
          <w:color w:val="000000"/>
          <w:sz w:val="24"/>
          <w:lang w:val="en-GB"/>
        </w:rPr>
        <w:t xml:space="preserve"> </w:t>
      </w:r>
      <w:r w:rsidRPr="009B1CDC">
        <w:rPr>
          <w:rStyle w:val="hps"/>
          <w:rFonts w:ascii="Times New Roman" w:hAnsi="Times New Roman"/>
          <w:noProof/>
          <w:color w:val="000000"/>
          <w:sz w:val="24"/>
          <w:lang w:val="en-GB"/>
        </w:rPr>
        <w:t>seminar</w:t>
      </w:r>
    </w:p>
    <w:p w14:paraId="07693359" w14:textId="0CC57BAC" w:rsidR="000A7C91" w:rsidRPr="009B1CDC" w:rsidRDefault="000A7C91" w:rsidP="000A7C91">
      <w:pPr>
        <w:shd w:val="clear" w:color="auto" w:fill="FFFFFF"/>
        <w:tabs>
          <w:tab w:val="center" w:pos="4500"/>
          <w:tab w:val="left" w:pos="7380"/>
        </w:tabs>
        <w:spacing w:after="0"/>
        <w:jc w:val="center"/>
        <w:textAlignment w:val="top"/>
        <w:rPr>
          <w:rStyle w:val="hps"/>
          <w:rFonts w:ascii="Times New Roman" w:hAnsi="Times New Roman"/>
          <w:b/>
          <w:noProof/>
          <w:color w:val="000000" w:themeColor="text1"/>
          <w:sz w:val="24"/>
          <w:lang w:val="en-GB"/>
        </w:rPr>
      </w:pPr>
      <w:r w:rsidRPr="009B1CDC">
        <w:rPr>
          <w:rStyle w:val="hps"/>
          <w:rFonts w:ascii="Times New Roman" w:hAnsi="Times New Roman"/>
          <w:noProof/>
          <w:sz w:val="24"/>
          <w:lang w:val="en-GB"/>
        </w:rPr>
        <w:t xml:space="preserve">on </w:t>
      </w:r>
      <w:r w:rsidR="009B2143">
        <w:rPr>
          <w:rFonts w:ascii="Times New Roman" w:hAnsi="Times New Roman"/>
          <w:b/>
          <w:noProof/>
          <w:sz w:val="24"/>
          <w:lang w:val="en-GB"/>
        </w:rPr>
        <w:t>Wednesday</w:t>
      </w:r>
      <w:r w:rsidR="00853AD1" w:rsidRPr="009B1CDC">
        <w:rPr>
          <w:rFonts w:ascii="Times New Roman" w:hAnsi="Times New Roman"/>
          <w:b/>
          <w:noProof/>
          <w:sz w:val="24"/>
          <w:lang w:val="en-GB"/>
        </w:rPr>
        <w:t xml:space="preserve">, </w:t>
      </w:r>
      <w:r w:rsidR="009B2143">
        <w:rPr>
          <w:rFonts w:ascii="Times New Roman" w:hAnsi="Times New Roman"/>
          <w:b/>
          <w:noProof/>
          <w:sz w:val="24"/>
          <w:lang w:val="en-GB"/>
        </w:rPr>
        <w:t>21</w:t>
      </w:r>
      <w:r w:rsidR="00853AD1" w:rsidRPr="009B1CDC">
        <w:rPr>
          <w:rFonts w:ascii="Times New Roman" w:hAnsi="Times New Roman"/>
          <w:b/>
          <w:noProof/>
          <w:sz w:val="24"/>
          <w:lang w:val="en-GB"/>
        </w:rPr>
        <w:t xml:space="preserve"> May</w:t>
      </w:r>
      <w:r w:rsidRPr="009B1CDC">
        <w:rPr>
          <w:rFonts w:ascii="Times New Roman" w:hAnsi="Times New Roman"/>
          <w:b/>
          <w:noProof/>
          <w:sz w:val="24"/>
          <w:lang w:val="en-GB"/>
        </w:rPr>
        <w:t xml:space="preserve"> 2025</w:t>
      </w:r>
      <w:r w:rsidRPr="009B1CDC">
        <w:rPr>
          <w:rStyle w:val="hps"/>
          <w:rFonts w:ascii="Times New Roman" w:hAnsi="Times New Roman"/>
          <w:b/>
          <w:noProof/>
          <w:color w:val="000000" w:themeColor="text1"/>
          <w:sz w:val="24"/>
          <w:lang w:val="en-GB"/>
        </w:rPr>
        <w:t xml:space="preserve">, </w:t>
      </w:r>
      <w:r w:rsidR="00356BAD">
        <w:rPr>
          <w:rStyle w:val="hps"/>
          <w:rFonts w:ascii="Times New Roman" w:hAnsi="Times New Roman"/>
          <w:b/>
          <w:noProof/>
          <w:color w:val="000000" w:themeColor="text1"/>
          <w:sz w:val="24"/>
          <w:lang w:val="en-GB"/>
        </w:rPr>
        <w:t>at 13 CET at room P-119</w:t>
      </w:r>
      <w:bookmarkStart w:id="0" w:name="_GoBack"/>
      <w:bookmarkEnd w:id="0"/>
    </w:p>
    <w:p w14:paraId="69E3A483" w14:textId="27DA8225" w:rsidR="000A7C91" w:rsidRDefault="000A7C91" w:rsidP="000A7C91">
      <w:pPr>
        <w:shd w:val="clear" w:color="auto" w:fill="FFFFFF"/>
        <w:tabs>
          <w:tab w:val="center" w:pos="4500"/>
          <w:tab w:val="left" w:pos="7380"/>
        </w:tabs>
        <w:spacing w:after="0"/>
        <w:jc w:val="center"/>
        <w:textAlignment w:val="top"/>
        <w:rPr>
          <w:rStyle w:val="hps"/>
          <w:rFonts w:ascii="Times New Roman" w:hAnsi="Times New Roman"/>
          <w:noProof/>
          <w:color w:val="000000" w:themeColor="text1"/>
          <w:sz w:val="24"/>
          <w:lang w:val="en-GB"/>
        </w:rPr>
      </w:pPr>
      <w:r w:rsidRPr="009B1CDC">
        <w:rPr>
          <w:rStyle w:val="hps"/>
          <w:rFonts w:ascii="Times New Roman" w:hAnsi="Times New Roman"/>
          <w:noProof/>
          <w:color w:val="000000" w:themeColor="text1"/>
          <w:sz w:val="24"/>
          <w:lang w:val="en-GB"/>
        </w:rPr>
        <w:t>at the School of Economics and Business</w:t>
      </w:r>
    </w:p>
    <w:p w14:paraId="04BF94B8" w14:textId="56DDAD89" w:rsidR="009B1CDC" w:rsidRDefault="009B1CDC" w:rsidP="000A7C91">
      <w:pPr>
        <w:shd w:val="clear" w:color="auto" w:fill="FFFFFF"/>
        <w:tabs>
          <w:tab w:val="center" w:pos="4500"/>
          <w:tab w:val="left" w:pos="7380"/>
        </w:tabs>
        <w:spacing w:after="0"/>
        <w:jc w:val="center"/>
        <w:textAlignment w:val="top"/>
        <w:rPr>
          <w:rStyle w:val="hps"/>
          <w:rFonts w:ascii="Times New Roman" w:hAnsi="Times New Roman"/>
          <w:noProof/>
          <w:color w:val="000000" w:themeColor="text1"/>
          <w:sz w:val="24"/>
          <w:lang w:val="en-GB"/>
        </w:rPr>
      </w:pPr>
    </w:p>
    <w:p w14:paraId="1157445A" w14:textId="77777777" w:rsidR="009B1CDC" w:rsidRPr="009B1CDC" w:rsidRDefault="009B1CDC" w:rsidP="000A7C91">
      <w:pPr>
        <w:shd w:val="clear" w:color="auto" w:fill="FFFFFF"/>
        <w:tabs>
          <w:tab w:val="center" w:pos="4500"/>
          <w:tab w:val="left" w:pos="7380"/>
        </w:tabs>
        <w:spacing w:after="0"/>
        <w:jc w:val="center"/>
        <w:textAlignment w:val="top"/>
        <w:rPr>
          <w:rStyle w:val="hps"/>
          <w:rFonts w:ascii="Times New Roman" w:hAnsi="Times New Roman"/>
          <w:noProof/>
          <w:color w:val="000000" w:themeColor="text1"/>
          <w:sz w:val="24"/>
          <w:lang w:val="en-GB"/>
        </w:rPr>
      </w:pPr>
    </w:p>
    <w:p w14:paraId="5B31DBA5" w14:textId="77777777" w:rsidR="000A7C91" w:rsidRPr="009B1CDC" w:rsidRDefault="000A7C91" w:rsidP="000A7C91">
      <w:pPr>
        <w:shd w:val="clear" w:color="auto" w:fill="FFFFFF"/>
        <w:tabs>
          <w:tab w:val="center" w:pos="4500"/>
          <w:tab w:val="left" w:pos="7380"/>
        </w:tabs>
        <w:spacing w:after="0"/>
        <w:textAlignment w:val="top"/>
        <w:rPr>
          <w:rFonts w:ascii="Times New Roman" w:hAnsi="Times New Roman"/>
          <w:noProof/>
          <w:color w:val="000000" w:themeColor="text1"/>
          <w:sz w:val="28"/>
          <w:szCs w:val="28"/>
          <w:lang w:val="en-GB"/>
        </w:rPr>
      </w:pPr>
    </w:p>
    <w:p w14:paraId="3275B469" w14:textId="6E186A5A" w:rsidR="009B1CDC" w:rsidRDefault="009B2143" w:rsidP="009B1CDC">
      <w:pPr>
        <w:shd w:val="clear" w:color="auto" w:fill="FFFFFF"/>
        <w:tabs>
          <w:tab w:val="center" w:pos="4500"/>
          <w:tab w:val="left" w:pos="7380"/>
        </w:tabs>
        <w:spacing w:after="0"/>
        <w:jc w:val="center"/>
        <w:textAlignment w:val="top"/>
        <w:rPr>
          <w:rStyle w:val="hps"/>
          <w:rFonts w:ascii="Times New Roman" w:hAnsi="Times New Roman"/>
          <w:noProof/>
          <w:color w:val="000000" w:themeColor="text1"/>
          <w:sz w:val="24"/>
        </w:rPr>
      </w:pPr>
      <w:r w:rsidRPr="009B2143">
        <w:rPr>
          <w:rStyle w:val="hps"/>
          <w:rFonts w:ascii="Times New Roman" w:hAnsi="Times New Roman"/>
          <w:b/>
          <w:color w:val="000000"/>
          <w:sz w:val="26"/>
          <w:szCs w:val="26"/>
          <w:lang w:val="en-GB"/>
        </w:rPr>
        <w:t xml:space="preserve">Johannes Boehm </w:t>
      </w:r>
      <w:r w:rsidR="009B1CDC">
        <w:rPr>
          <w:rStyle w:val="hps"/>
          <w:rFonts w:ascii="Times New Roman" w:hAnsi="Times New Roman"/>
          <w:noProof/>
          <w:color w:val="000000" w:themeColor="text1"/>
          <w:sz w:val="24"/>
        </w:rPr>
        <w:t>(</w:t>
      </w:r>
      <w:r w:rsidRPr="009B2143">
        <w:rPr>
          <w:rStyle w:val="hps"/>
          <w:rFonts w:ascii="Times New Roman" w:hAnsi="Times New Roman"/>
          <w:noProof/>
          <w:color w:val="000000" w:themeColor="text1"/>
          <w:sz w:val="24"/>
        </w:rPr>
        <w:t>Sciences Po Paris</w:t>
      </w:r>
      <w:r w:rsidR="009B1CDC">
        <w:rPr>
          <w:rStyle w:val="hps"/>
          <w:rFonts w:ascii="Times New Roman" w:hAnsi="Times New Roman"/>
          <w:noProof/>
          <w:color w:val="000000" w:themeColor="text1"/>
          <w:sz w:val="24"/>
        </w:rPr>
        <w:t>)</w:t>
      </w:r>
    </w:p>
    <w:p w14:paraId="0D8D0512" w14:textId="77777777" w:rsidR="009B1CDC" w:rsidRPr="009B1CDC" w:rsidRDefault="009B1CDC" w:rsidP="009B1CDC">
      <w:pPr>
        <w:shd w:val="clear" w:color="auto" w:fill="FFFFFF"/>
        <w:tabs>
          <w:tab w:val="center" w:pos="4500"/>
          <w:tab w:val="left" w:pos="7380"/>
        </w:tabs>
        <w:spacing w:after="0"/>
        <w:jc w:val="center"/>
        <w:textAlignment w:val="top"/>
        <w:rPr>
          <w:rStyle w:val="hps"/>
          <w:rFonts w:ascii="Times New Roman" w:hAnsi="Times New Roman"/>
          <w:noProof/>
          <w:color w:val="000000" w:themeColor="text1"/>
          <w:sz w:val="24"/>
          <w:lang w:val="en-GB"/>
        </w:rPr>
      </w:pPr>
    </w:p>
    <w:p w14:paraId="6021C509" w14:textId="2FC72169" w:rsidR="000A7C91" w:rsidRPr="009B1CDC" w:rsidRDefault="000A7C91" w:rsidP="00AD5CED">
      <w:pPr>
        <w:spacing w:line="276" w:lineRule="auto"/>
        <w:jc w:val="center"/>
        <w:rPr>
          <w:rStyle w:val="hps"/>
          <w:rFonts w:ascii="Times New Roman" w:hAnsi="Times New Roman"/>
          <w:noProof/>
          <w:lang w:val="en-GB"/>
        </w:rPr>
      </w:pPr>
      <w:r w:rsidRPr="009B1CDC">
        <w:rPr>
          <w:rStyle w:val="hps"/>
          <w:rFonts w:ascii="Times New Roman" w:hAnsi="Times New Roman"/>
          <w:noProof/>
          <w:color w:val="000000" w:themeColor="text1"/>
          <w:sz w:val="24"/>
          <w:lang w:val="en-GB"/>
        </w:rPr>
        <w:t>will present the article</w:t>
      </w:r>
    </w:p>
    <w:p w14:paraId="1371464B" w14:textId="08B7219C" w:rsidR="009B1CDC" w:rsidRDefault="009B2143" w:rsidP="009B2143">
      <w:pPr>
        <w:jc w:val="center"/>
        <w:rPr>
          <w:rStyle w:val="hps"/>
          <w:rFonts w:ascii="Times New Roman" w:hAnsi="Times New Roman"/>
          <w:b/>
          <w:noProof/>
          <w:color w:val="000000"/>
          <w:sz w:val="26"/>
          <w:szCs w:val="26"/>
          <w:lang w:val="en-GB"/>
        </w:rPr>
      </w:pPr>
      <w:r w:rsidRPr="009B2143">
        <w:rPr>
          <w:rStyle w:val="hps"/>
          <w:rFonts w:ascii="Times New Roman" w:hAnsi="Times New Roman"/>
          <w:b/>
          <w:noProof/>
          <w:color w:val="000000"/>
          <w:sz w:val="26"/>
          <w:szCs w:val="26"/>
          <w:lang w:val="en-GB"/>
        </w:rPr>
        <w:t>Growth and the fragmentation of Production</w:t>
      </w:r>
    </w:p>
    <w:p w14:paraId="74911C4F" w14:textId="77777777" w:rsidR="00A05DC2" w:rsidRDefault="00A05DC2" w:rsidP="009B2143">
      <w:pPr>
        <w:jc w:val="center"/>
        <w:rPr>
          <w:rStyle w:val="hps"/>
          <w:rFonts w:ascii="Times New Roman" w:hAnsi="Times New Roman"/>
          <w:b/>
          <w:noProof/>
          <w:color w:val="000000"/>
          <w:sz w:val="28"/>
          <w:szCs w:val="28"/>
          <w:lang w:val="en-GB"/>
        </w:rPr>
      </w:pPr>
    </w:p>
    <w:p w14:paraId="51A05B62" w14:textId="0373B36D" w:rsidR="009B1CDC" w:rsidRPr="00A05DC2" w:rsidRDefault="009B2143" w:rsidP="00A05DC2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eastAsia="FreeSans" w:hAnsi="Times New Roman"/>
          <w:kern w:val="0"/>
          <w:sz w:val="24"/>
          <w:lang w:val="en-GB"/>
        </w:rPr>
      </w:pPr>
      <w:r w:rsidRPr="009B2143">
        <w:rPr>
          <w:rFonts w:ascii="Times New Roman" w:eastAsia="FreeSans" w:hAnsi="Times New Roman"/>
          <w:kern w:val="0"/>
          <w:sz w:val="24"/>
          <w:lang w:val="en-GB"/>
        </w:rPr>
        <w:t>How much do changes in the fragmentation of production contribute to growth? Using detailed plant-level data on</w:t>
      </w:r>
      <w:r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the manufacturing sector in India between 1990 and 2014, we study a version of Smithian growth, the link</w:t>
      </w:r>
      <w:r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between greater fragmentation of supply chains and productivity. We propose a measure of a plant's vertical</w:t>
      </w:r>
      <w:r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span, which corresponds roughly to the number of stages in a supply chain that the plant performs in-house;</w:t>
      </w:r>
      <w:r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when plants have smaller vertical spans, production is more fragmented. We find that fragmentation increases</w:t>
      </w:r>
      <w:r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with development in both the cross-section and time series. Further, within locations at a point in time, larger</w:t>
      </w:r>
      <w:r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plants tend to have smaller vertical spans, and those that increase sales tend to decrease vertical span. Using</w:t>
      </w:r>
      <w:r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changes in demand during the tariff liberalization in the 1990s, we provide evidence that increased demand</w:t>
      </w:r>
      <w:r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causes specialization. We find evidence from economies of scale in specialization. We construct a general</w:t>
      </w:r>
      <w:r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equilibrium model to rationalize these findings and estimate the sources and magnitude of scale economies.</w:t>
      </w:r>
      <w:r w:rsidR="00A05DC2"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Goods are produced in a succession of steps, each combining labo</w:t>
      </w:r>
      <w:r w:rsidR="00A05DC2">
        <w:rPr>
          <w:rFonts w:ascii="Times New Roman" w:eastAsia="FreeSans" w:hAnsi="Times New Roman"/>
          <w:kern w:val="0"/>
          <w:sz w:val="24"/>
          <w:lang w:val="en-GB"/>
        </w:rPr>
        <w:t>u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r and a set of intermediate inputs, giving rise</w:t>
      </w:r>
      <w:r w:rsidR="00A05DC2"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to a tree-like structure. Firms exert effort to find suppliers for inputs, and choose the set of production stages (and</w:t>
      </w:r>
      <w:r w:rsidR="00A05DC2"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thereby inputs) to produce the output at lowest cost. The structure implies that the returns to searching are more</w:t>
      </w:r>
      <w:r w:rsidR="00A05DC2">
        <w:rPr>
          <w:rFonts w:ascii="Times New Roman" w:eastAsia="FreeSans" w:hAnsi="Times New Roman"/>
          <w:kern w:val="0"/>
          <w:sz w:val="24"/>
          <w:lang w:val="en-GB"/>
        </w:rPr>
        <w:t xml:space="preserve"> </w:t>
      </w:r>
      <w:r w:rsidRPr="009B2143">
        <w:rPr>
          <w:rFonts w:ascii="Times New Roman" w:eastAsia="FreeSans" w:hAnsi="Times New Roman"/>
          <w:kern w:val="0"/>
          <w:sz w:val="24"/>
          <w:lang w:val="en-GB"/>
        </w:rPr>
        <w:t>strongly diminishing for inputs that are further upstream. Firms with high productivity draws are therefore more likely to choose to be more vertically specialized.</w:t>
      </w:r>
    </w:p>
    <w:p w14:paraId="683D87B9" w14:textId="1B8CAF48" w:rsidR="009B1CDC" w:rsidRPr="009B2143" w:rsidRDefault="009B1CDC" w:rsidP="009B2143">
      <w:pPr>
        <w:spacing w:after="0"/>
        <w:jc w:val="both"/>
        <w:rPr>
          <w:rStyle w:val="hps"/>
          <w:rFonts w:ascii="Times New Roman" w:hAnsi="Times New Roman"/>
          <w:noProof/>
          <w:sz w:val="24"/>
          <w:lang w:val="en-GB"/>
        </w:rPr>
      </w:pPr>
    </w:p>
    <w:p w14:paraId="7F2D2648" w14:textId="77777777" w:rsidR="009B1CDC" w:rsidRPr="009B1CDC" w:rsidRDefault="009B1CDC" w:rsidP="000A7C91">
      <w:pPr>
        <w:spacing w:after="0"/>
        <w:jc w:val="center"/>
        <w:rPr>
          <w:rStyle w:val="hps"/>
          <w:rFonts w:ascii="Times New Roman" w:hAnsi="Times New Roman"/>
          <w:noProof/>
          <w:color w:val="000000"/>
          <w:sz w:val="22"/>
          <w:szCs w:val="22"/>
          <w:lang w:val="en-GB"/>
        </w:rPr>
      </w:pPr>
    </w:p>
    <w:p w14:paraId="25644B23" w14:textId="77777777" w:rsidR="00450CE5" w:rsidRDefault="00450CE5" w:rsidP="00A60170">
      <w:pPr>
        <w:jc w:val="center"/>
        <w:rPr>
          <w:rStyle w:val="hps"/>
          <w:rFonts w:ascii="Times New Roman" w:hAnsi="Times New Roman"/>
          <w:b/>
          <w:noProof/>
          <w:color w:val="000000"/>
          <w:sz w:val="22"/>
          <w:szCs w:val="22"/>
          <w:lang w:val="en-GB"/>
        </w:rPr>
      </w:pPr>
    </w:p>
    <w:p w14:paraId="70138523" w14:textId="5167D128" w:rsidR="00A60170" w:rsidRPr="009B1CDC" w:rsidRDefault="000A7C91" w:rsidP="00A60170">
      <w:pPr>
        <w:jc w:val="center"/>
        <w:rPr>
          <w:rFonts w:ascii="Times New Roman" w:hAnsi="Times New Roman"/>
          <w:noProof/>
          <w:color w:val="000000"/>
          <w:sz w:val="22"/>
          <w:szCs w:val="22"/>
          <w:lang w:val="en-GB"/>
        </w:rPr>
      </w:pPr>
      <w:r w:rsidRPr="009B1CDC">
        <w:rPr>
          <w:rStyle w:val="hps"/>
          <w:rFonts w:ascii="Times New Roman" w:hAnsi="Times New Roman"/>
          <w:b/>
          <w:noProof/>
          <w:color w:val="000000"/>
          <w:sz w:val="22"/>
          <w:szCs w:val="22"/>
          <w:lang w:val="en-GB"/>
        </w:rPr>
        <w:t xml:space="preserve">We look forward to </w:t>
      </w:r>
      <w:r w:rsidR="00E30571" w:rsidRPr="009B1CDC">
        <w:rPr>
          <w:rStyle w:val="hps"/>
          <w:rFonts w:ascii="Times New Roman" w:hAnsi="Times New Roman"/>
          <w:b/>
          <w:noProof/>
          <w:color w:val="000000"/>
          <w:sz w:val="22"/>
          <w:szCs w:val="22"/>
          <w:lang w:val="en-GB"/>
        </w:rPr>
        <w:t xml:space="preserve">welcoming </w:t>
      </w:r>
      <w:r w:rsidRPr="009B1CDC">
        <w:rPr>
          <w:rStyle w:val="hps"/>
          <w:rFonts w:ascii="Times New Roman" w:hAnsi="Times New Roman"/>
          <w:b/>
          <w:noProof/>
          <w:color w:val="000000"/>
          <w:sz w:val="22"/>
          <w:szCs w:val="22"/>
          <w:lang w:val="en-GB"/>
        </w:rPr>
        <w:t>you</w:t>
      </w:r>
      <w:r w:rsidR="006B0D6D" w:rsidRPr="009B1CDC">
        <w:rPr>
          <w:rStyle w:val="hps"/>
          <w:rFonts w:ascii="Times New Roman" w:hAnsi="Times New Roman"/>
          <w:b/>
          <w:noProof/>
          <w:color w:val="000000"/>
          <w:sz w:val="22"/>
          <w:szCs w:val="22"/>
          <w:lang w:val="en-GB"/>
        </w:rPr>
        <w:t xml:space="preserve"> at the seminar</w:t>
      </w:r>
      <w:r w:rsidRPr="009B1CDC">
        <w:rPr>
          <w:rStyle w:val="hps"/>
          <w:rFonts w:ascii="Times New Roman" w:hAnsi="Times New Roman"/>
          <w:b/>
          <w:noProof/>
          <w:color w:val="000000"/>
          <w:sz w:val="22"/>
          <w:szCs w:val="22"/>
          <w:lang w:val="en-GB"/>
        </w:rPr>
        <w:t>.</w:t>
      </w:r>
    </w:p>
    <w:sectPr w:rsidR="00A60170" w:rsidRPr="009B1CDC" w:rsidSect="004E248F">
      <w:footerReference w:type="default" r:id="rId11"/>
      <w:headerReference w:type="first" r:id="rId12"/>
      <w:footerReference w:type="first" r:id="rId13"/>
      <w:pgSz w:w="11906" w:h="16838" w:code="9"/>
      <w:pgMar w:top="1191" w:right="1191" w:bottom="1814" w:left="1191" w:header="3402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74127" w14:textId="77777777" w:rsidR="00FD753D" w:rsidRDefault="00FD753D" w:rsidP="0065275D">
      <w:pPr>
        <w:spacing w:after="0" w:line="240" w:lineRule="auto"/>
      </w:pPr>
      <w:r>
        <w:separator/>
      </w:r>
    </w:p>
  </w:endnote>
  <w:endnote w:type="continuationSeparator" w:id="0">
    <w:p w14:paraId="7F6A1293" w14:textId="77777777" w:rsidR="00FD753D" w:rsidRDefault="00FD753D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za Sans">
    <w:panose1 w:val="020B0503020203020204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FCE0" w14:textId="77777777" w:rsidR="00595918" w:rsidRDefault="00595918"/>
  <w:tbl>
    <w:tblPr>
      <w:tblW w:w="5000" w:type="pct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249"/>
      <w:gridCol w:w="2645"/>
      <w:gridCol w:w="2778"/>
      <w:gridCol w:w="1852"/>
    </w:tblGrid>
    <w:tr w:rsidR="00221CD3" w:rsidRPr="00A5121A" w14:paraId="78C7025E" w14:textId="77777777" w:rsidTr="003B76FE">
      <w:trPr>
        <w:trHeight w:val="96"/>
      </w:trPr>
      <w:tc>
        <w:tcPr>
          <w:tcW w:w="2410" w:type="dxa"/>
          <w:shd w:val="clear" w:color="auto" w:fill="auto"/>
        </w:tcPr>
        <w:p w14:paraId="4688E84E" w14:textId="77777777" w:rsidR="00221CD3" w:rsidRPr="00A5121A" w:rsidRDefault="00221CD3" w:rsidP="00221CD3">
          <w:pPr>
            <w:pStyle w:val="Footer"/>
            <w:tabs>
              <w:tab w:val="clear" w:pos="4536"/>
              <w:tab w:val="clear" w:pos="9072"/>
            </w:tabs>
          </w:pPr>
        </w:p>
        <w:p w14:paraId="0D44C464" w14:textId="77777777" w:rsidR="00221CD3" w:rsidRPr="00A5121A" w:rsidRDefault="00221CD3" w:rsidP="00221CD3">
          <w:pPr>
            <w:pStyle w:val="Footer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222EF1D1" w14:textId="77777777" w:rsidR="00221CD3" w:rsidRDefault="00221CD3" w:rsidP="00221CD3">
          <w:pPr>
            <w:pStyle w:val="Footer"/>
          </w:pPr>
        </w:p>
        <w:p w14:paraId="7DFFAF52" w14:textId="77777777" w:rsidR="00221CD3" w:rsidRPr="00A5121A" w:rsidRDefault="00221CD3" w:rsidP="00221CD3">
          <w:pPr>
            <w:pStyle w:val="Footer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54F5D92B" w14:textId="77777777" w:rsidR="00221CD3" w:rsidRPr="00595918" w:rsidRDefault="00221CD3" w:rsidP="00221CD3">
          <w:pPr>
            <w:pStyle w:val="Footer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7699348A" w14:textId="77777777" w:rsidR="00221CD3" w:rsidRPr="00D802FE" w:rsidRDefault="00221CD3" w:rsidP="00221CD3">
          <w:pPr>
            <w:pStyle w:val="Footer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6E817DE1" w14:textId="77777777" w:rsidR="00221CD3" w:rsidRPr="00DA6F60" w:rsidRDefault="00221CD3" w:rsidP="003B76FE">
          <w:pPr>
            <w:pStyle w:val="Footer"/>
            <w:jc w:val="right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51011E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05B2C411" w14:textId="77777777" w:rsidR="00B566CE" w:rsidRPr="00B566CE" w:rsidRDefault="00B566CE">
    <w:pPr>
      <w:pStyle w:val="Footer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2016" w14:textId="77777777" w:rsidR="00ED5973" w:rsidRDefault="00ED5973" w:rsidP="00ED5973"/>
  <w:tbl>
    <w:tblPr>
      <w:tblW w:w="5000" w:type="pct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249"/>
      <w:gridCol w:w="2645"/>
      <w:gridCol w:w="2778"/>
      <w:gridCol w:w="1852"/>
    </w:tblGrid>
    <w:tr w:rsidR="00ED5973" w:rsidRPr="00A5121A" w14:paraId="6DA951A4" w14:textId="77777777" w:rsidTr="0038529E">
      <w:trPr>
        <w:trHeight w:val="96"/>
      </w:trPr>
      <w:tc>
        <w:tcPr>
          <w:tcW w:w="2410" w:type="dxa"/>
          <w:shd w:val="clear" w:color="auto" w:fill="auto"/>
        </w:tcPr>
        <w:p w14:paraId="5D19B38C" w14:textId="77777777" w:rsidR="00ED5973" w:rsidRPr="00A5121A" w:rsidRDefault="00ED5973" w:rsidP="00ED5973">
          <w:pPr>
            <w:pStyle w:val="Footer"/>
            <w:tabs>
              <w:tab w:val="clear" w:pos="4536"/>
              <w:tab w:val="clear" w:pos="9072"/>
            </w:tabs>
          </w:pPr>
        </w:p>
        <w:p w14:paraId="3E09ED9B" w14:textId="77777777" w:rsidR="00ED5973" w:rsidRPr="00A5121A" w:rsidRDefault="00ED5973" w:rsidP="00ED5973">
          <w:pPr>
            <w:pStyle w:val="Footer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1DED34CB" w14:textId="77777777" w:rsidR="00ED5973" w:rsidRDefault="00ED5973" w:rsidP="00ED5973">
          <w:pPr>
            <w:pStyle w:val="Footer"/>
          </w:pPr>
        </w:p>
        <w:p w14:paraId="300F0F49" w14:textId="77777777" w:rsidR="00ED5973" w:rsidRPr="00A5121A" w:rsidRDefault="00ED5973" w:rsidP="00ED5973">
          <w:pPr>
            <w:pStyle w:val="Footer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CCA3E8F" w14:textId="77777777" w:rsidR="00ED5973" w:rsidRPr="00595918" w:rsidRDefault="00ED5973" w:rsidP="00ED5973">
          <w:pPr>
            <w:pStyle w:val="Footer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05CEC207" w14:textId="77777777" w:rsidR="00ED5973" w:rsidRPr="00D802FE" w:rsidRDefault="00ED5973" w:rsidP="00ED5973">
          <w:pPr>
            <w:pStyle w:val="Footer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67F6445B" w14:textId="77777777" w:rsidR="00ED5973" w:rsidRPr="00DA6F60" w:rsidRDefault="00ED5973" w:rsidP="00ED5973">
          <w:pPr>
            <w:pStyle w:val="Footer"/>
            <w:jc w:val="right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355A138B" w14:textId="42109C93" w:rsidR="00ED5973" w:rsidRPr="00ED5973" w:rsidRDefault="00ED5973" w:rsidP="00ED5973">
    <w:pPr>
      <w:pStyle w:val="Footer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40CB8" w14:textId="77777777" w:rsidR="00FD753D" w:rsidRDefault="00FD753D" w:rsidP="0065275D">
      <w:pPr>
        <w:spacing w:after="0" w:line="240" w:lineRule="auto"/>
      </w:pPr>
      <w:r>
        <w:separator/>
      </w:r>
    </w:p>
  </w:footnote>
  <w:footnote w:type="continuationSeparator" w:id="0">
    <w:p w14:paraId="24C6CF5F" w14:textId="77777777" w:rsidR="00FD753D" w:rsidRDefault="00FD753D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2C05" w14:textId="613CB193" w:rsidR="00A927D8" w:rsidRDefault="00427CB4" w:rsidP="00427CB4">
    <w:pPr>
      <w:pStyle w:val="Header"/>
      <w:tabs>
        <w:tab w:val="clear" w:pos="4536"/>
        <w:tab w:val="clear" w:pos="9072"/>
        <w:tab w:val="left" w:pos="160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0754E3C" wp14:editId="1D695C25">
          <wp:simplePos x="0" y="0"/>
          <wp:positionH relativeFrom="page">
            <wp:posOffset>0</wp:posOffset>
          </wp:positionH>
          <wp:positionV relativeFrom="page">
            <wp:posOffset>-261454</wp:posOffset>
          </wp:positionV>
          <wp:extent cx="7567200" cy="2163600"/>
          <wp:effectExtent l="0" t="0" r="0" b="8255"/>
          <wp:wrapNone/>
          <wp:docPr id="1692197036" name="Graphic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97036" name="Graphic 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21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FE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7C91"/>
    <w:rsid w:val="000B5260"/>
    <w:rsid w:val="000C0C5E"/>
    <w:rsid w:val="000C4F49"/>
    <w:rsid w:val="000D0B01"/>
    <w:rsid w:val="000D4C36"/>
    <w:rsid w:val="000E6718"/>
    <w:rsid w:val="00105A8E"/>
    <w:rsid w:val="001206B6"/>
    <w:rsid w:val="00121D19"/>
    <w:rsid w:val="00142ABC"/>
    <w:rsid w:val="00156955"/>
    <w:rsid w:val="0017077E"/>
    <w:rsid w:val="00175D01"/>
    <w:rsid w:val="00181582"/>
    <w:rsid w:val="0018652D"/>
    <w:rsid w:val="00187888"/>
    <w:rsid w:val="00190DBB"/>
    <w:rsid w:val="00191672"/>
    <w:rsid w:val="00192032"/>
    <w:rsid w:val="001963D8"/>
    <w:rsid w:val="001C4A43"/>
    <w:rsid w:val="001E2A5F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2F40D8"/>
    <w:rsid w:val="00306D8E"/>
    <w:rsid w:val="0031341C"/>
    <w:rsid w:val="00325F00"/>
    <w:rsid w:val="0034094B"/>
    <w:rsid w:val="00344BAB"/>
    <w:rsid w:val="00356BAD"/>
    <w:rsid w:val="0036083A"/>
    <w:rsid w:val="00362E86"/>
    <w:rsid w:val="00365A79"/>
    <w:rsid w:val="00372D68"/>
    <w:rsid w:val="003770B0"/>
    <w:rsid w:val="00380FBF"/>
    <w:rsid w:val="00390EB9"/>
    <w:rsid w:val="00396965"/>
    <w:rsid w:val="003B76FE"/>
    <w:rsid w:val="003C2EC5"/>
    <w:rsid w:val="003C4589"/>
    <w:rsid w:val="003D4075"/>
    <w:rsid w:val="003D6D19"/>
    <w:rsid w:val="003E44CD"/>
    <w:rsid w:val="00400254"/>
    <w:rsid w:val="0040110D"/>
    <w:rsid w:val="00427CB4"/>
    <w:rsid w:val="00431100"/>
    <w:rsid w:val="00433BA1"/>
    <w:rsid w:val="004417B8"/>
    <w:rsid w:val="0044364D"/>
    <w:rsid w:val="00450CE5"/>
    <w:rsid w:val="00463792"/>
    <w:rsid w:val="0046572D"/>
    <w:rsid w:val="004976DB"/>
    <w:rsid w:val="004B26BF"/>
    <w:rsid w:val="004D14DB"/>
    <w:rsid w:val="004E1834"/>
    <w:rsid w:val="004E248F"/>
    <w:rsid w:val="004E2F9E"/>
    <w:rsid w:val="004F3D61"/>
    <w:rsid w:val="0051011E"/>
    <w:rsid w:val="005163C9"/>
    <w:rsid w:val="00530411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0CF0"/>
    <w:rsid w:val="006033FF"/>
    <w:rsid w:val="006246A0"/>
    <w:rsid w:val="00636AE9"/>
    <w:rsid w:val="00647A26"/>
    <w:rsid w:val="0065275D"/>
    <w:rsid w:val="00654F20"/>
    <w:rsid w:val="0066576E"/>
    <w:rsid w:val="006B0D6D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A01F9"/>
    <w:rsid w:val="007D0809"/>
    <w:rsid w:val="007F1C5F"/>
    <w:rsid w:val="0080163E"/>
    <w:rsid w:val="00803866"/>
    <w:rsid w:val="00813DD2"/>
    <w:rsid w:val="0085205D"/>
    <w:rsid w:val="00853AD1"/>
    <w:rsid w:val="00853AFB"/>
    <w:rsid w:val="00863644"/>
    <w:rsid w:val="00877B5D"/>
    <w:rsid w:val="00887C44"/>
    <w:rsid w:val="00891D3D"/>
    <w:rsid w:val="008A25CD"/>
    <w:rsid w:val="008B069C"/>
    <w:rsid w:val="008D5FFF"/>
    <w:rsid w:val="008F7136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4996"/>
    <w:rsid w:val="009A47E6"/>
    <w:rsid w:val="009B0E43"/>
    <w:rsid w:val="009B1CDC"/>
    <w:rsid w:val="009B2143"/>
    <w:rsid w:val="009B41B1"/>
    <w:rsid w:val="009D160E"/>
    <w:rsid w:val="00A01ACC"/>
    <w:rsid w:val="00A05DC2"/>
    <w:rsid w:val="00A1184B"/>
    <w:rsid w:val="00A537D2"/>
    <w:rsid w:val="00A5448D"/>
    <w:rsid w:val="00A60170"/>
    <w:rsid w:val="00A60324"/>
    <w:rsid w:val="00A60BDD"/>
    <w:rsid w:val="00A67E31"/>
    <w:rsid w:val="00A703DC"/>
    <w:rsid w:val="00A75AE3"/>
    <w:rsid w:val="00A765BE"/>
    <w:rsid w:val="00A81C59"/>
    <w:rsid w:val="00A850B0"/>
    <w:rsid w:val="00A927D8"/>
    <w:rsid w:val="00A97249"/>
    <w:rsid w:val="00AA2FC7"/>
    <w:rsid w:val="00AB5430"/>
    <w:rsid w:val="00AC0843"/>
    <w:rsid w:val="00AC1218"/>
    <w:rsid w:val="00AC7E1D"/>
    <w:rsid w:val="00AD5CED"/>
    <w:rsid w:val="00AE5F12"/>
    <w:rsid w:val="00B00587"/>
    <w:rsid w:val="00B01EF8"/>
    <w:rsid w:val="00B02861"/>
    <w:rsid w:val="00B04765"/>
    <w:rsid w:val="00B04865"/>
    <w:rsid w:val="00B0511E"/>
    <w:rsid w:val="00B22EB0"/>
    <w:rsid w:val="00B2649E"/>
    <w:rsid w:val="00B566CE"/>
    <w:rsid w:val="00B574A5"/>
    <w:rsid w:val="00B64FBD"/>
    <w:rsid w:val="00B72D7F"/>
    <w:rsid w:val="00B76FFD"/>
    <w:rsid w:val="00B8613E"/>
    <w:rsid w:val="00B93476"/>
    <w:rsid w:val="00BA50C1"/>
    <w:rsid w:val="00BA7FCE"/>
    <w:rsid w:val="00BB0E8D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CE40A9"/>
    <w:rsid w:val="00D21B6A"/>
    <w:rsid w:val="00D278F4"/>
    <w:rsid w:val="00D30F0B"/>
    <w:rsid w:val="00D353BB"/>
    <w:rsid w:val="00D400FE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0571"/>
    <w:rsid w:val="00E36D57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5973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97FD3"/>
    <w:rsid w:val="00FA1AD1"/>
    <w:rsid w:val="00FD753D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7878C"/>
  <w15:docId w15:val="{C041C7A3-F231-46D9-9F1B-315A8853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Header"/>
    <w:qFormat/>
    <w:rsid w:val="00BB0E8D"/>
    <w:rPr>
      <w:b/>
      <w:color w:val="E03127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yperlink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next w:val="Normal"/>
    <w:qFormat/>
    <w:rsid w:val="0051011E"/>
    <w:pPr>
      <w:jc w:val="left"/>
    </w:pPr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Footer">
    <w:name w:val="footer"/>
    <w:basedOn w:val="Normal"/>
    <w:link w:val="FooterChar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NoList"/>
    <w:uiPriority w:val="99"/>
    <w:rsid w:val="005611CE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SubtleReference">
    <w:name w:val="Subtle Reference"/>
    <w:basedOn w:val="DefaultParagraphFont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6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SubtleEmphasis">
    <w:name w:val="Subtle Emphasis"/>
    <w:basedOn w:val="DefaultParagraphFont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Strong">
    <w:name w:val="Strong"/>
    <w:basedOn w:val="DefaultParagraphFont"/>
    <w:uiPriority w:val="22"/>
    <w:rsid w:val="00EA50E2"/>
    <w:rPr>
      <w:rFonts w:ascii="Arial" w:hAnsi="Arial"/>
      <w:b/>
      <w:bCs/>
      <w:i w:val="0"/>
    </w:rPr>
  </w:style>
  <w:style w:type="paragraph" w:styleId="Title">
    <w:name w:val="Title"/>
    <w:basedOn w:val="Normal"/>
    <w:next w:val="Normal"/>
    <w:link w:val="TitleChar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seEmphasis">
    <w:name w:val="Intense Emphasis"/>
    <w:basedOn w:val="DefaultParagraphFont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NoSpacing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customStyle="1" w:styleId="hps">
    <w:name w:val="hps"/>
    <w:basedOn w:val="DefaultParagraphFont"/>
    <w:rsid w:val="000A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F%20Datoteke\EF\CGP%20EF\Novi\Dopisi\UL%20EF%20-%20Dopis%202.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F2C1E4-A4AE-4C71-A788-B740ED91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EF - Dopis 2.1.dotx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</dc:creator>
  <cp:keywords/>
  <dc:description/>
  <cp:lastModifiedBy>Žabkar Lebič, Tadeja</cp:lastModifiedBy>
  <cp:revision>2</cp:revision>
  <cp:lastPrinted>2024-01-08T09:46:00Z</cp:lastPrinted>
  <dcterms:created xsi:type="dcterms:W3CDTF">2025-05-16T12:39:00Z</dcterms:created>
  <dcterms:modified xsi:type="dcterms:W3CDTF">2025-05-16T12:39:00Z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